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203B26">
        <w:rPr>
          <w:rFonts w:ascii="Tahoma" w:hAnsi="Tahoma" w:cs="Tahoma"/>
          <w:b/>
          <w:szCs w:val="24"/>
          <w:u w:val="single"/>
        </w:rPr>
        <w:t>04</w:t>
      </w:r>
      <w:r w:rsidR="00DA2E21">
        <w:rPr>
          <w:rFonts w:ascii="Tahoma" w:hAnsi="Tahoma" w:cs="Tahoma"/>
          <w:b/>
          <w:szCs w:val="24"/>
          <w:u w:val="single"/>
        </w:rPr>
        <w:t>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DA2E21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проспект </w:t>
      </w:r>
      <w:r w:rsidR="00203B26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Металлургов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203B26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58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203B26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проспект </w:t>
      </w:r>
      <w:r w:rsidR="00203B26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Металлургов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203B26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58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203B26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</w:t>
      </w:r>
      <w:r w:rsidR="00A05695">
        <w:rPr>
          <w:rFonts w:ascii="Tahoma" w:hAnsi="Tahoma" w:cs="Tahoma"/>
          <w:szCs w:val="24"/>
          <w:lang w:eastAsia="ar-SA"/>
        </w:rPr>
        <w:t xml:space="preserve"> открытые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A05695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05695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A05695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05695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3</w:t>
      </w:r>
      <w:r w:rsidR="00A05695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A05695">
        <w:rPr>
          <w:rFonts w:ascii="Tahoma" w:hAnsi="Tahoma" w:cs="Tahoma"/>
          <w:color w:val="FF0000"/>
          <w:szCs w:val="24"/>
          <w:lang w:eastAsia="ar-SA"/>
        </w:rPr>
        <w:t>5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05695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A0569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 корп. 2, 5-й этаж, Конференц-зал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двухкомнатная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Мончегорск, 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пр. </w:t>
      </w:r>
      <w:r w:rsidR="00203B2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Металлургов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д. </w:t>
      </w:r>
      <w:r w:rsidR="00203B2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58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кв. </w:t>
      </w:r>
      <w:r w:rsidR="00203B2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21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Площадь </w:t>
      </w:r>
      <w:r w:rsidR="00203B2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44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,5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4C3F0B">
        <w:rPr>
          <w:rFonts w:ascii="Tahoma" w:hAnsi="Tahoma" w:cs="Tahoma"/>
          <w:szCs w:val="24"/>
          <w:shd w:val="clear" w:color="auto" w:fill="FFFFFF"/>
          <w:lang w:eastAsia="ar-SA"/>
        </w:rPr>
        <w:t>Этаж 4 из 9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1:10:0020</w:t>
      </w:r>
      <w:r w:rsidR="00203B2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07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</w:t>
      </w:r>
      <w:r w:rsidR="00203B2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626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ED7824">
        <w:rPr>
          <w:rFonts w:ascii="Tahoma" w:eastAsia="Arial" w:hAnsi="Tahoma" w:cs="Tahoma"/>
          <w:szCs w:val="24"/>
          <w:shd w:val="clear" w:color="auto" w:fill="FFFFFF"/>
          <w:lang w:eastAsia="ar-SA"/>
        </w:rPr>
        <w:t>00006</w:t>
      </w:r>
      <w:r w:rsidR="00203B26">
        <w:rPr>
          <w:rFonts w:ascii="Tahoma" w:eastAsia="Arial" w:hAnsi="Tahoma" w:cs="Tahoma"/>
          <w:szCs w:val="24"/>
          <w:shd w:val="clear" w:color="auto" w:fill="FFFFFF"/>
          <w:lang w:eastAsia="ar-SA"/>
        </w:rPr>
        <w:t>598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A05695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03B2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1 968 000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203B2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один</w:t>
      </w:r>
      <w:r w:rsidR="00613D4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миллион</w:t>
      </w:r>
      <w:r w:rsidR="00203B2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девятьсот шестьдесят восемь</w:t>
      </w:r>
      <w:r w:rsidR="00ED782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CD6E0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203B2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328 000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00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копеек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A05695" w:rsidRPr="00CD5BC8" w:rsidRDefault="00A05695" w:rsidP="00A05695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6.  Шаг аукциона составляет 5 (пять) процентов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203B26">
        <w:rPr>
          <w:rFonts w:ascii="Tahoma" w:hAnsi="Tahoma" w:cs="Tahoma"/>
          <w:b/>
          <w:color w:val="000000"/>
          <w:szCs w:val="24"/>
          <w:lang w:eastAsia="ar-SA"/>
        </w:rPr>
        <w:t>196 800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203B26">
        <w:rPr>
          <w:rFonts w:ascii="Tahoma" w:hAnsi="Tahoma" w:cs="Tahoma"/>
          <w:b/>
          <w:szCs w:val="24"/>
          <w:lang w:eastAsia="ar-SA"/>
        </w:rPr>
        <w:t xml:space="preserve">сто девяносто шесть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203B26">
        <w:rPr>
          <w:rFonts w:ascii="Tahoma" w:hAnsi="Tahoma" w:cs="Tahoma"/>
          <w:b/>
          <w:szCs w:val="24"/>
          <w:lang w:eastAsia="ar-SA"/>
        </w:rPr>
        <w:t xml:space="preserve"> восемьсот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D782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квартиры пр. </w:t>
      </w:r>
      <w:r w:rsidR="00203B2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Металлургов 58-21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A05695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A05695">
      <w:pPr>
        <w:pStyle w:val="a7"/>
        <w:tabs>
          <w:tab w:val="num" w:pos="1134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</w:t>
      </w:r>
      <w:r w:rsidR="00A05695">
        <w:rPr>
          <w:rFonts w:ascii="Tahoma" w:hAnsi="Tahoma" w:cs="Tahoma"/>
          <w:szCs w:val="24"/>
        </w:rPr>
        <w:t>, нотариально удостоверенное согласие супруга (супруги) на приобретение предмета торгов (при необходимости)</w:t>
      </w:r>
      <w:r w:rsidR="003C56D7" w:rsidRPr="00D77B1B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</w:t>
      </w:r>
      <w:r w:rsidR="00312F23" w:rsidRPr="00D77B1B">
        <w:rPr>
          <w:rFonts w:ascii="Tahoma" w:hAnsi="Tahoma" w:cs="Tahoma"/>
          <w:szCs w:val="24"/>
        </w:rPr>
        <w:lastRenderedPageBreak/>
        <w:t>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</w:t>
      </w:r>
      <w:bookmarkStart w:id="0" w:name="_GoBack"/>
      <w:bookmarkEnd w:id="0"/>
      <w:r w:rsidR="00312F23" w:rsidRPr="00D77B1B">
        <w:rPr>
          <w:rFonts w:ascii="Tahoma" w:hAnsi="Tahoma" w:cs="Tahoma"/>
          <w:szCs w:val="24"/>
        </w:rPr>
        <w:t xml:space="preserve">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A05695">
        <w:rPr>
          <w:rFonts w:ascii="Tahoma" w:hAnsi="Tahoma" w:cs="Tahoma"/>
          <w:szCs w:val="24"/>
        </w:rPr>
        <w:t>административных правонарушения</w:t>
      </w:r>
      <w:r w:rsidR="0016296F">
        <w:rPr>
          <w:rFonts w:ascii="Tahoma" w:hAnsi="Tahoma" w:cs="Tahoma"/>
          <w:szCs w:val="24"/>
        </w:rPr>
        <w:t>х</w:t>
      </w:r>
      <w:r w:rsidR="00A05695">
        <w:rPr>
          <w:rFonts w:ascii="Tahoma" w:hAnsi="Tahoma" w:cs="Tahoma"/>
          <w:szCs w:val="24"/>
        </w:rPr>
        <w:t>;</w:t>
      </w:r>
    </w:p>
    <w:p w:rsidR="00A05695" w:rsidRPr="00D77B1B" w:rsidRDefault="00A05695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   информационный лист с реквизитами счета в банке.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</w:t>
      </w:r>
      <w:r w:rsidR="00A05695">
        <w:rPr>
          <w:rFonts w:ascii="Tahoma" w:hAnsi="Tahoma" w:cs="Tahoma"/>
          <w:szCs w:val="24"/>
        </w:rPr>
        <w:t xml:space="preserve">ООО «Колабыт», </w:t>
      </w:r>
      <w:r w:rsidR="00E637EA">
        <w:rPr>
          <w:rFonts w:ascii="Tahoma" w:hAnsi="Tahoma" w:cs="Tahoma"/>
          <w:szCs w:val="24"/>
        </w:rPr>
        <w:t>ПАО «ГМК «Норильский никель»</w:t>
      </w:r>
      <w:r w:rsidR="00A05695">
        <w:rPr>
          <w:rFonts w:ascii="Tahoma" w:hAnsi="Tahoma" w:cs="Tahoma"/>
          <w:szCs w:val="24"/>
        </w:rPr>
        <w:t>, АО «Норильский комбинат» или их дочерними предприятиями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05695">
        <w:rPr>
          <w:rFonts w:ascii="Tahoma" w:hAnsi="Tahoma" w:cs="Tahoma"/>
          <w:szCs w:val="24"/>
        </w:rPr>
        <w:t xml:space="preserve">ООО «Колабыт», </w:t>
      </w:r>
      <w:r w:rsidR="00A4224F" w:rsidRPr="006D2E69">
        <w:rPr>
          <w:rFonts w:ascii="Tahoma" w:hAnsi="Tahoma" w:cs="Tahoma"/>
          <w:szCs w:val="24"/>
        </w:rPr>
        <w:t>ПАО «ГМК «Норильский никель»</w:t>
      </w:r>
      <w:r w:rsidR="00A05695">
        <w:rPr>
          <w:rFonts w:ascii="Tahoma" w:hAnsi="Tahoma" w:cs="Tahoma"/>
          <w:szCs w:val="24"/>
        </w:rPr>
        <w:t>, АО «Норильский комбинат» или их дочерних предприятий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6296F"/>
    <w:rsid w:val="00170159"/>
    <w:rsid w:val="00185B59"/>
    <w:rsid w:val="001B6A47"/>
    <w:rsid w:val="001C1657"/>
    <w:rsid w:val="001D6A60"/>
    <w:rsid w:val="001E7B01"/>
    <w:rsid w:val="001F240A"/>
    <w:rsid w:val="001F3090"/>
    <w:rsid w:val="001F52B9"/>
    <w:rsid w:val="00203B26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C3F0B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05695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01D35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B08FA"/>
    <w:rsid w:val="00CC4844"/>
    <w:rsid w:val="00CC56C0"/>
    <w:rsid w:val="00CD5BC8"/>
    <w:rsid w:val="00CD6E0F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2E21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048B"/>
    <w:rsid w:val="00EB5360"/>
    <w:rsid w:val="00ED7824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4816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247</cp:revision>
  <cp:lastPrinted>2021-10-28T06:39:00Z</cp:lastPrinted>
  <dcterms:created xsi:type="dcterms:W3CDTF">2018-08-01T08:26:00Z</dcterms:created>
  <dcterms:modified xsi:type="dcterms:W3CDTF">2025-09-25T19:26:00Z</dcterms:modified>
</cp:coreProperties>
</file>